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F56CE7" w:rsidRPr="009927B3" w:rsidTr="0035586D">
        <w:tc>
          <w:tcPr>
            <w:tcW w:w="4679" w:type="dxa"/>
          </w:tcPr>
          <w:p w:rsidR="00F56CE7" w:rsidRPr="009927B3" w:rsidRDefault="00F56CE7" w:rsidP="00A70002">
            <w:pPr>
              <w:ind w:firstLine="0"/>
              <w:jc w:val="center"/>
              <w:rPr>
                <w:rFonts w:ascii="Times New Roman" w:hAnsi="Times New Roman"/>
                <w:sz w:val="26"/>
                <w:szCs w:val="26"/>
              </w:rPr>
            </w:pPr>
            <w:bookmarkStart w:id="0" w:name="_GoBack"/>
            <w:bookmarkEnd w:id="0"/>
            <w:r w:rsidRPr="009927B3">
              <w:rPr>
                <w:rFonts w:ascii="Times New Roman" w:hAnsi="Times New Roman"/>
                <w:sz w:val="26"/>
                <w:szCs w:val="26"/>
              </w:rPr>
              <w:t>ỦY BAN NHÂN DÂN QUẬN 12</w:t>
            </w:r>
          </w:p>
          <w:p w:rsidR="00F56CE7" w:rsidRPr="009927B3" w:rsidRDefault="00F56CE7" w:rsidP="00A70002">
            <w:pPr>
              <w:ind w:firstLine="0"/>
              <w:jc w:val="center"/>
              <w:rPr>
                <w:rFonts w:ascii="Times New Roman" w:hAnsi="Times New Roman"/>
                <w:b/>
                <w:sz w:val="26"/>
                <w:szCs w:val="26"/>
              </w:rPr>
            </w:pPr>
            <w:r w:rsidRPr="009927B3">
              <w:rPr>
                <w:rFonts w:ascii="Times New Roman" w:hAnsi="Times New Roman"/>
                <w:b/>
                <w:sz w:val="26"/>
                <w:szCs w:val="26"/>
              </w:rPr>
              <w:t>PHÒNG GIÁO DỤC VÀ ĐÀO TẠO</w:t>
            </w:r>
          </w:p>
          <w:p w:rsidR="00F56CE7" w:rsidRPr="009927B3" w:rsidRDefault="006C48E5"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75pt;margin-top:5.0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6yYze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CKWo4iHgIAADsEAAAOAAAAAAAAAAAAAAAAAC4CAABkcnMvZTJvRG9jLnhtbFBLAQIt&#10;ABQABgAIAAAAIQAlvZrN3AAAAAkBAAAPAAAAAAAAAAAAAAAAAHgEAABkcnMvZG93bnJldi54bWxQ&#10;SwUGAAAAAAQABADzAAAAgQUAAAAA&#10;"/>
                  </w:pict>
                </mc:Fallback>
              </mc:AlternateContent>
            </w:r>
          </w:p>
          <w:p w:rsidR="00F56CE7" w:rsidRPr="009927B3" w:rsidRDefault="00F56CE7" w:rsidP="00A70002">
            <w:pPr>
              <w:ind w:firstLine="0"/>
              <w:jc w:val="center"/>
              <w:rPr>
                <w:rFonts w:ascii="Times New Roman" w:hAnsi="Times New Roman"/>
                <w:sz w:val="26"/>
                <w:szCs w:val="26"/>
              </w:rPr>
            </w:pPr>
            <w:r w:rsidRPr="009927B3">
              <w:rPr>
                <w:rFonts w:ascii="Times New Roman" w:hAnsi="Times New Roman"/>
                <w:sz w:val="26"/>
                <w:szCs w:val="26"/>
              </w:rPr>
              <w:t xml:space="preserve">Số : </w:t>
            </w:r>
            <w:r w:rsidR="00022E7D">
              <w:rPr>
                <w:rFonts w:ascii="Times New Roman" w:hAnsi="Times New Roman"/>
                <w:sz w:val="26"/>
                <w:szCs w:val="26"/>
              </w:rPr>
              <w:t>1012</w:t>
            </w:r>
            <w:r w:rsidRPr="009927B3">
              <w:rPr>
                <w:rFonts w:ascii="Times New Roman" w:hAnsi="Times New Roman"/>
                <w:sz w:val="26"/>
                <w:szCs w:val="26"/>
              </w:rPr>
              <w:t xml:space="preserve"> /GDĐT-TC</w:t>
            </w:r>
          </w:p>
          <w:p w:rsidR="00F56CE7" w:rsidRPr="00F56CE7" w:rsidRDefault="00F56CE7" w:rsidP="006C27E9">
            <w:pPr>
              <w:ind w:firstLine="0"/>
              <w:jc w:val="center"/>
              <w:rPr>
                <w:rFonts w:ascii="Times New Roman" w:hAnsi="Times New Roman"/>
                <w:sz w:val="28"/>
                <w:szCs w:val="28"/>
              </w:rPr>
            </w:pPr>
            <w:r w:rsidRPr="00F56CE7">
              <w:rPr>
                <w:rFonts w:ascii="Times New Roman" w:hAnsi="Times New Roman"/>
                <w:sz w:val="28"/>
                <w:szCs w:val="28"/>
              </w:rPr>
              <w:t>Về việc triển khai</w:t>
            </w:r>
            <w:r w:rsidR="006C27E9">
              <w:rPr>
                <w:rFonts w:ascii="Times New Roman" w:hAnsi="Times New Roman"/>
                <w:sz w:val="28"/>
                <w:szCs w:val="28"/>
              </w:rPr>
              <w:t xml:space="preserve"> Thông tư qui định chuẩn Hiệu trưởng, chuẩn nghề nghiệp giáo viên cơ sở giáo dục phổ thông.</w:t>
            </w:r>
            <w:r w:rsidRPr="00F56CE7">
              <w:rPr>
                <w:rFonts w:ascii="Times New Roman" w:hAnsi="Times New Roman"/>
                <w:sz w:val="28"/>
                <w:szCs w:val="28"/>
              </w:rPr>
              <w:t xml:space="preserve"> </w:t>
            </w:r>
            <w:r w:rsidR="006C27E9">
              <w:rPr>
                <w:rFonts w:ascii="Times New Roman" w:hAnsi="Times New Roman"/>
                <w:sz w:val="28"/>
                <w:szCs w:val="28"/>
              </w:rPr>
              <w:t xml:space="preserve">  </w:t>
            </w:r>
          </w:p>
        </w:tc>
        <w:tc>
          <w:tcPr>
            <w:tcW w:w="5670" w:type="dxa"/>
          </w:tcPr>
          <w:p w:rsidR="00F56CE7" w:rsidRPr="009927B3" w:rsidRDefault="00F56CE7" w:rsidP="00A70002">
            <w:pPr>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F56CE7" w:rsidRPr="009927B3" w:rsidRDefault="006C48E5" w:rsidP="00A70002">
            <w:pPr>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qz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U/zxSKfY0RHX0KKMdFY5z9z3aNglNh5S0Tb+UorBcJrm8Uy5Pjk&#10;fKBFijEhVFV6K6SM+kuFhhIv51AneJyWggVnvNh2X0mLjiRsUPzFHt+FWX1QLIJ1nLDN1fZEyIsN&#10;xaUKeNAY0LlalxX5uUyXm8VmMZvM8vvNZJbW9eRxW80m99vs07y+q6uqzn4Fatms6ARjXAV247pm&#10;s79bh+vDuSzabWFvY0jeosd5AdnxP5KOygYxL2ux1+y8s6PisKEx+PqawhN4fQf79Ztf/w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CyHyrMcAgAAOwQAAA4AAAAAAAAAAAAAAAAALgIAAGRycy9lMm9Eb2MueG1sUEsBAi0A&#10;FAAGAAgAAAAhAAp4G2XdAAAACQEAAA8AAAAAAAAAAAAAAAAAdgQAAGRycy9kb3ducmV2LnhtbFBL&#10;BQYAAAAABAAEAPMAAACABQAAAAA=&#10;"/>
                  </w:pict>
                </mc:Fallback>
              </mc:AlternateContent>
            </w:r>
            <w:r w:rsidR="00F56CE7" w:rsidRPr="009927B3">
              <w:rPr>
                <w:rFonts w:ascii="Times New Roman" w:hAnsi="Times New Roman"/>
                <w:b/>
                <w:sz w:val="26"/>
                <w:szCs w:val="26"/>
              </w:rPr>
              <w:t>Độc lập – Tự do – Hạnh phúc</w:t>
            </w:r>
          </w:p>
          <w:p w:rsidR="00F56CE7" w:rsidRPr="009927B3" w:rsidRDefault="00F56CE7" w:rsidP="00A70002">
            <w:pPr>
              <w:ind w:firstLine="0"/>
              <w:jc w:val="center"/>
              <w:rPr>
                <w:rFonts w:ascii="Times New Roman" w:hAnsi="Times New Roman"/>
                <w:b/>
                <w:sz w:val="26"/>
                <w:szCs w:val="26"/>
              </w:rPr>
            </w:pPr>
          </w:p>
          <w:p w:rsidR="00F56CE7" w:rsidRPr="009927B3" w:rsidRDefault="00F56CE7" w:rsidP="00022E7D">
            <w:pPr>
              <w:ind w:firstLine="0"/>
              <w:jc w:val="right"/>
              <w:rPr>
                <w:rFonts w:ascii="Times New Roman" w:hAnsi="Times New Roman"/>
                <w:i/>
                <w:sz w:val="26"/>
                <w:szCs w:val="26"/>
              </w:rPr>
            </w:pPr>
            <w:r w:rsidRPr="009927B3">
              <w:rPr>
                <w:rFonts w:ascii="Times New Roman" w:hAnsi="Times New Roman"/>
                <w:i/>
                <w:sz w:val="26"/>
                <w:szCs w:val="26"/>
              </w:rPr>
              <w:t xml:space="preserve">Quận 12, ngày </w:t>
            </w:r>
            <w:r w:rsidR="00022E7D">
              <w:rPr>
                <w:rFonts w:ascii="Times New Roman" w:hAnsi="Times New Roman"/>
                <w:i/>
                <w:sz w:val="26"/>
                <w:szCs w:val="26"/>
              </w:rPr>
              <w:t>02</w:t>
            </w:r>
            <w:r w:rsidRPr="009927B3">
              <w:rPr>
                <w:rFonts w:ascii="Times New Roman" w:hAnsi="Times New Roman"/>
                <w:i/>
                <w:sz w:val="26"/>
                <w:szCs w:val="26"/>
              </w:rPr>
              <w:t xml:space="preserve">  tháng  </w:t>
            </w:r>
            <w:r w:rsidR="0035586D">
              <w:rPr>
                <w:rFonts w:ascii="Times New Roman" w:hAnsi="Times New Roman"/>
                <w:i/>
                <w:sz w:val="26"/>
                <w:szCs w:val="26"/>
              </w:rPr>
              <w:t>11</w:t>
            </w:r>
            <w:r w:rsidRPr="009927B3">
              <w:rPr>
                <w:rFonts w:ascii="Times New Roman" w:hAnsi="Times New Roman"/>
                <w:i/>
                <w:sz w:val="26"/>
                <w:szCs w:val="26"/>
              </w:rPr>
              <w:t xml:space="preserve"> năm 201</w:t>
            </w:r>
            <w:r w:rsidR="0035586D">
              <w:rPr>
                <w:rFonts w:ascii="Times New Roman" w:hAnsi="Times New Roman"/>
                <w:i/>
                <w:sz w:val="26"/>
                <w:szCs w:val="26"/>
              </w:rPr>
              <w:t>8</w:t>
            </w:r>
          </w:p>
        </w:tc>
      </w:tr>
    </w:tbl>
    <w:p w:rsidR="00F56CE7" w:rsidRPr="009927B3" w:rsidRDefault="00F56CE7" w:rsidP="009927B3">
      <w:pPr>
        <w:rPr>
          <w:rFonts w:ascii="Times New Roman" w:hAnsi="Times New Roman"/>
          <w:sz w:val="28"/>
          <w:szCs w:val="28"/>
        </w:rPr>
      </w:pPr>
    </w:p>
    <w:p w:rsidR="00F56CE7" w:rsidRPr="009927B3" w:rsidRDefault="00F56CE7" w:rsidP="009927B3">
      <w:pPr>
        <w:rPr>
          <w:rFonts w:ascii="Times New Roman" w:hAnsi="Times New Roman"/>
          <w:sz w:val="28"/>
          <w:szCs w:val="28"/>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t>Kính g</w:t>
      </w:r>
      <w:r w:rsidRPr="009927B3">
        <w:rPr>
          <w:rFonts w:ascii="Times New Roman" w:hAnsi="Times New Roman"/>
          <w:sz w:val="28"/>
          <w:szCs w:val="28"/>
          <w:lang w:val="vi-VN"/>
        </w:rPr>
        <w:t>ửi :</w:t>
      </w:r>
    </w:p>
    <w:p w:rsidR="00F56CE7" w:rsidRPr="009927B3" w:rsidRDefault="00F56CE7"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Hiệu trưởng các trường </w:t>
      </w:r>
      <w:r w:rsidR="006C27E9">
        <w:rPr>
          <w:rFonts w:ascii="Times New Roman" w:hAnsi="Times New Roman" w:cs="Times New Roman"/>
          <w:sz w:val="28"/>
          <w:szCs w:val="28"/>
        </w:rPr>
        <w:t>tiểu học</w:t>
      </w:r>
      <w:r w:rsidRPr="009927B3">
        <w:rPr>
          <w:rFonts w:ascii="Times New Roman" w:hAnsi="Times New Roman" w:cs="Times New Roman"/>
          <w:sz w:val="28"/>
          <w:szCs w:val="28"/>
        </w:rPr>
        <w:t>;</w:t>
      </w:r>
    </w:p>
    <w:p w:rsidR="00F56CE7" w:rsidRPr="009927B3" w:rsidRDefault="006C27E9" w:rsidP="009927B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Hiệu trưởng các trường trung học cơ sở</w:t>
      </w:r>
      <w:r w:rsidR="00F56CE7">
        <w:rPr>
          <w:rFonts w:ascii="Times New Roman" w:hAnsi="Times New Roman" w:cs="Times New Roman"/>
          <w:sz w:val="28"/>
          <w:szCs w:val="28"/>
        </w:rPr>
        <w:t>.</w:t>
      </w:r>
    </w:p>
    <w:p w:rsidR="00F56CE7" w:rsidRPr="009927B3" w:rsidRDefault="00F56CE7" w:rsidP="009927B3">
      <w:pPr>
        <w:rPr>
          <w:rFonts w:ascii="Times New Roman" w:hAnsi="Times New Roman"/>
          <w:sz w:val="28"/>
          <w:szCs w:val="28"/>
        </w:rPr>
      </w:pPr>
    </w:p>
    <w:p w:rsidR="00F56CE7" w:rsidRDefault="006C27E9" w:rsidP="009927B3">
      <w:pPr>
        <w:rPr>
          <w:rFonts w:ascii="Times New Roman" w:hAnsi="Times New Roman"/>
          <w:sz w:val="28"/>
          <w:szCs w:val="28"/>
        </w:rPr>
      </w:pPr>
      <w:r>
        <w:rPr>
          <w:rFonts w:ascii="Times New Roman" w:hAnsi="Times New Roman"/>
          <w:sz w:val="28"/>
          <w:szCs w:val="28"/>
        </w:rPr>
        <w:t>- Căn cứ Thông tư số 14/2018/TT-BGDĐT ngày 20 tháng 7 năm 2018 của Bộ Giáo dục và Đào tạo ban hành quy định chuẩn hiệu trưởng cơ sở giáo dục phổ thông;</w:t>
      </w:r>
    </w:p>
    <w:p w:rsidR="006C27E9" w:rsidRDefault="006C27E9" w:rsidP="006C27E9">
      <w:pPr>
        <w:rPr>
          <w:rFonts w:ascii="Times New Roman" w:hAnsi="Times New Roman"/>
          <w:sz w:val="28"/>
          <w:szCs w:val="28"/>
        </w:rPr>
      </w:pPr>
      <w:r>
        <w:rPr>
          <w:rFonts w:ascii="Times New Roman" w:hAnsi="Times New Roman"/>
          <w:sz w:val="28"/>
          <w:szCs w:val="28"/>
        </w:rPr>
        <w:t>- Căn cứ Thông tư số 20/2018/TT-BGDĐT ngày 22 tháng 8 năm 2018 của Bộ Giáo dục và Đào tạo ban hành quy định chuẩn nghề nghiệp giáo viên cơ sở giáo dục phổ thông;</w:t>
      </w:r>
    </w:p>
    <w:p w:rsidR="004F7779" w:rsidRDefault="004F7779" w:rsidP="004F7779">
      <w:pPr>
        <w:rPr>
          <w:rFonts w:ascii="Times New Roman" w:hAnsi="Times New Roman"/>
          <w:sz w:val="28"/>
          <w:szCs w:val="28"/>
        </w:rPr>
      </w:pPr>
      <w:r>
        <w:rPr>
          <w:rFonts w:ascii="Times New Roman" w:hAnsi="Times New Roman"/>
          <w:sz w:val="28"/>
          <w:szCs w:val="28"/>
        </w:rPr>
        <w:tab/>
        <w:t xml:space="preserve">Phòng Giáo dục và Đào tạo yêu cầu </w:t>
      </w:r>
      <w:r w:rsidR="00685DED">
        <w:rPr>
          <w:rFonts w:ascii="Times New Roman" w:hAnsi="Times New Roman"/>
          <w:sz w:val="28"/>
          <w:szCs w:val="28"/>
        </w:rPr>
        <w:t>hiệu trưởng các trường tiểu học, trung học cơ sở triển khai</w:t>
      </w:r>
      <w:r>
        <w:rPr>
          <w:rFonts w:ascii="Times New Roman" w:hAnsi="Times New Roman"/>
          <w:sz w:val="28"/>
          <w:szCs w:val="28"/>
        </w:rPr>
        <w:t xml:space="preserve"> thực hiện </w:t>
      </w:r>
      <w:r w:rsidR="00685DED">
        <w:rPr>
          <w:rFonts w:ascii="Times New Roman" w:hAnsi="Times New Roman"/>
          <w:sz w:val="28"/>
          <w:szCs w:val="28"/>
        </w:rPr>
        <w:t>các thông tư trên đến toàn thể cán bộ, giáo viên, nhân viên của đơn vị để kịp thời nắm bắt các quy định về chuẩn nghề nghiệp giáo viên, chuẩn hiệu trưởng đối với cơ sở giáo dục phổ thông.</w:t>
      </w:r>
    </w:p>
    <w:p w:rsidR="0035586D" w:rsidRDefault="0035586D" w:rsidP="004F7779">
      <w:pPr>
        <w:rPr>
          <w:rFonts w:ascii="Times New Roman" w:hAnsi="Times New Roman"/>
          <w:sz w:val="28"/>
          <w:szCs w:val="28"/>
        </w:rPr>
      </w:pPr>
      <w:r>
        <w:rPr>
          <w:rFonts w:ascii="Times New Roman" w:hAnsi="Times New Roman"/>
          <w:sz w:val="28"/>
          <w:szCs w:val="28"/>
        </w:rPr>
        <w:t xml:space="preserve">Đề nghị Thủ trưởng các đơn vị </w:t>
      </w:r>
      <w:r w:rsidR="00685DED">
        <w:rPr>
          <w:rFonts w:ascii="Times New Roman" w:hAnsi="Times New Roman"/>
          <w:sz w:val="28"/>
          <w:szCs w:val="28"/>
        </w:rPr>
        <w:t xml:space="preserve">nghiêm túc </w:t>
      </w:r>
      <w:r>
        <w:rPr>
          <w:rFonts w:ascii="Times New Roman" w:hAnsi="Times New Roman"/>
          <w:sz w:val="28"/>
          <w:szCs w:val="28"/>
        </w:rPr>
        <w:t xml:space="preserve">thực hiện </w:t>
      </w:r>
      <w:r w:rsidR="00B872F1">
        <w:rPr>
          <w:rFonts w:ascii="Times New Roman" w:hAnsi="Times New Roman"/>
          <w:sz w:val="28"/>
          <w:szCs w:val="28"/>
        </w:rPr>
        <w:t>n</w:t>
      </w:r>
      <w:r>
        <w:rPr>
          <w:rFonts w:ascii="Times New Roman" w:hAnsi="Times New Roman"/>
          <w:sz w:val="28"/>
          <w:szCs w:val="28"/>
        </w:rPr>
        <w:t>ội dung trên./.</w:t>
      </w:r>
    </w:p>
    <w:p w:rsidR="0035586D" w:rsidRPr="004F7779" w:rsidRDefault="0035586D" w:rsidP="004F7779">
      <w:pPr>
        <w:rPr>
          <w:rFonts w:ascii="Times New Roman" w:hAnsi="Times New Roman"/>
          <w:sz w:val="28"/>
          <w:szCs w:val="28"/>
        </w:rP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F56CE7" w:rsidRPr="009927B3" w:rsidTr="0035586D">
        <w:tc>
          <w:tcPr>
            <w:tcW w:w="4679" w:type="dxa"/>
          </w:tcPr>
          <w:p w:rsidR="00F56CE7" w:rsidRPr="0035586D" w:rsidRDefault="00F56CE7" w:rsidP="00A70002">
            <w:pPr>
              <w:ind w:firstLine="0"/>
              <w:jc w:val="left"/>
              <w:rPr>
                <w:rFonts w:ascii="Times New Roman" w:hAnsi="Times New Roman"/>
                <w:b/>
                <w:i/>
                <w:sz w:val="24"/>
                <w:szCs w:val="24"/>
              </w:rPr>
            </w:pPr>
            <w:r w:rsidRPr="0035586D">
              <w:rPr>
                <w:rFonts w:ascii="Times New Roman" w:hAnsi="Times New Roman"/>
                <w:b/>
                <w:i/>
                <w:sz w:val="24"/>
                <w:szCs w:val="24"/>
              </w:rPr>
              <w:t>Nơi nhận:</w:t>
            </w:r>
          </w:p>
          <w:p w:rsidR="00F56CE7" w:rsidRPr="0035586D" w:rsidRDefault="00F56CE7" w:rsidP="00A70002">
            <w:pPr>
              <w:ind w:firstLine="0"/>
              <w:jc w:val="left"/>
              <w:rPr>
                <w:rFonts w:ascii="Times New Roman" w:hAnsi="Times New Roman"/>
              </w:rPr>
            </w:pPr>
            <w:r w:rsidRPr="0035586D">
              <w:rPr>
                <w:rFonts w:ascii="Times New Roman" w:hAnsi="Times New Roman"/>
              </w:rPr>
              <w:t>- Như trên;</w:t>
            </w:r>
          </w:p>
          <w:p w:rsidR="00F56CE7" w:rsidRPr="009927B3" w:rsidRDefault="00F56CE7" w:rsidP="0035586D">
            <w:pPr>
              <w:ind w:firstLine="0"/>
              <w:jc w:val="left"/>
              <w:rPr>
                <w:rFonts w:ascii="Times New Roman" w:hAnsi="Times New Roman"/>
                <w:sz w:val="26"/>
                <w:szCs w:val="26"/>
              </w:rPr>
            </w:pPr>
            <w:r w:rsidRPr="0035586D">
              <w:rPr>
                <w:rFonts w:ascii="Times New Roman" w:hAnsi="Times New Roman"/>
              </w:rPr>
              <w:t>- Lưu</w:t>
            </w:r>
            <w:r w:rsidR="0035586D">
              <w:rPr>
                <w:rFonts w:ascii="Times New Roman" w:hAnsi="Times New Roman"/>
              </w:rPr>
              <w:t>:</w:t>
            </w:r>
            <w:r w:rsidRPr="0035586D">
              <w:rPr>
                <w:rFonts w:ascii="Times New Roman" w:hAnsi="Times New Roman"/>
              </w:rPr>
              <w:t xml:space="preserve"> VT, TC</w:t>
            </w:r>
            <w:r w:rsidR="0035586D">
              <w:rPr>
                <w:rFonts w:ascii="Times New Roman" w:hAnsi="Times New Roman"/>
              </w:rPr>
              <w:t xml:space="preserve"> (C).</w:t>
            </w:r>
          </w:p>
        </w:tc>
        <w:tc>
          <w:tcPr>
            <w:tcW w:w="5670" w:type="dxa"/>
          </w:tcPr>
          <w:p w:rsidR="00F56CE7" w:rsidRPr="0035586D" w:rsidRDefault="00F56CE7" w:rsidP="00A70002">
            <w:pPr>
              <w:ind w:firstLine="0"/>
              <w:jc w:val="center"/>
              <w:rPr>
                <w:rFonts w:ascii="Times New Roman" w:hAnsi="Times New Roman"/>
                <w:b/>
                <w:sz w:val="28"/>
                <w:szCs w:val="28"/>
              </w:rPr>
            </w:pPr>
            <w:r w:rsidRPr="0035586D">
              <w:rPr>
                <w:rFonts w:ascii="Times New Roman" w:hAnsi="Times New Roman"/>
                <w:b/>
                <w:sz w:val="28"/>
                <w:szCs w:val="28"/>
              </w:rPr>
              <w:t>TRƯỞNG PHÒNG</w:t>
            </w:r>
          </w:p>
          <w:p w:rsidR="0035586D" w:rsidRPr="0035586D" w:rsidRDefault="0035586D" w:rsidP="00A70002">
            <w:pPr>
              <w:ind w:firstLine="0"/>
              <w:jc w:val="center"/>
              <w:rPr>
                <w:rFonts w:ascii="Times New Roman" w:hAnsi="Times New Roman"/>
                <w:b/>
                <w:sz w:val="28"/>
                <w:szCs w:val="28"/>
              </w:rPr>
            </w:pPr>
          </w:p>
          <w:p w:rsidR="0035586D" w:rsidRPr="0035586D" w:rsidRDefault="00022E7D" w:rsidP="00A70002">
            <w:pPr>
              <w:ind w:firstLine="0"/>
              <w:jc w:val="center"/>
              <w:rPr>
                <w:rFonts w:ascii="Times New Roman" w:hAnsi="Times New Roman"/>
                <w:b/>
                <w:sz w:val="28"/>
                <w:szCs w:val="28"/>
              </w:rPr>
            </w:pPr>
            <w:r>
              <w:rPr>
                <w:rFonts w:ascii="Times New Roman" w:hAnsi="Times New Roman"/>
                <w:b/>
                <w:sz w:val="28"/>
                <w:szCs w:val="28"/>
              </w:rPr>
              <w:t>(Đã ký)</w:t>
            </w:r>
          </w:p>
          <w:p w:rsidR="0035586D" w:rsidRPr="0035586D" w:rsidRDefault="0035586D" w:rsidP="00A70002">
            <w:pPr>
              <w:ind w:firstLine="0"/>
              <w:jc w:val="center"/>
              <w:rPr>
                <w:rFonts w:ascii="Times New Roman" w:hAnsi="Times New Roman"/>
                <w:b/>
                <w:sz w:val="28"/>
                <w:szCs w:val="28"/>
              </w:rPr>
            </w:pPr>
          </w:p>
          <w:p w:rsidR="0035586D" w:rsidRPr="0035586D" w:rsidRDefault="0035586D" w:rsidP="00A70002">
            <w:pPr>
              <w:ind w:firstLine="0"/>
              <w:jc w:val="center"/>
              <w:rPr>
                <w:rFonts w:ascii="Times New Roman" w:hAnsi="Times New Roman"/>
                <w:b/>
                <w:sz w:val="28"/>
                <w:szCs w:val="28"/>
              </w:rPr>
            </w:pPr>
          </w:p>
          <w:p w:rsidR="0035586D" w:rsidRPr="0035586D" w:rsidRDefault="0035586D" w:rsidP="00A70002">
            <w:pPr>
              <w:ind w:firstLine="0"/>
              <w:jc w:val="center"/>
              <w:rPr>
                <w:rFonts w:ascii="Times New Roman" w:hAnsi="Times New Roman"/>
                <w:b/>
                <w:sz w:val="28"/>
                <w:szCs w:val="28"/>
              </w:rPr>
            </w:pPr>
          </w:p>
          <w:p w:rsidR="0035586D" w:rsidRPr="009927B3" w:rsidRDefault="0035586D" w:rsidP="00A70002">
            <w:pPr>
              <w:ind w:firstLine="0"/>
              <w:jc w:val="center"/>
              <w:rPr>
                <w:rFonts w:ascii="Times New Roman" w:hAnsi="Times New Roman"/>
                <w:b/>
                <w:sz w:val="26"/>
                <w:szCs w:val="26"/>
              </w:rPr>
            </w:pPr>
            <w:r w:rsidRPr="0035586D">
              <w:rPr>
                <w:rFonts w:ascii="Times New Roman" w:hAnsi="Times New Roman"/>
                <w:b/>
                <w:sz w:val="28"/>
                <w:szCs w:val="28"/>
              </w:rPr>
              <w:t>Khưu Mạnh Hùng</w:t>
            </w:r>
          </w:p>
        </w:tc>
      </w:tr>
    </w:tbl>
    <w:p w:rsidR="00480F83" w:rsidRPr="00F56CE7" w:rsidRDefault="00F56CE7" w:rsidP="00F56CE7">
      <w:pPr>
        <w:ind w:firstLine="0"/>
        <w:rPr>
          <w:rFonts w:ascii="Arial" w:hAnsi="Arial" w:cs="Arial"/>
        </w:rPr>
      </w:pPr>
      <w:r>
        <w:rPr>
          <w:rFonts w:ascii="Arial" w:hAnsi="Arial" w:cs="Arial"/>
        </w:rPr>
        <w:t xml:space="preserve"> </w:t>
      </w:r>
    </w:p>
    <w:sectPr w:rsidR="00480F83" w:rsidRPr="00F56CE7" w:rsidSect="00AB423E">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abstractNum w:abstractNumId="1">
    <w:nsid w:val="2C7C474C"/>
    <w:multiLevelType w:val="hybridMultilevel"/>
    <w:tmpl w:val="5FE0B1CE"/>
    <w:lvl w:ilvl="0" w:tplc="21B0DDA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E7"/>
    <w:rsid w:val="00022E7D"/>
    <w:rsid w:val="00171763"/>
    <w:rsid w:val="001C512A"/>
    <w:rsid w:val="002F368E"/>
    <w:rsid w:val="0035586D"/>
    <w:rsid w:val="0042777B"/>
    <w:rsid w:val="00480F83"/>
    <w:rsid w:val="004F7779"/>
    <w:rsid w:val="00680054"/>
    <w:rsid w:val="00685DED"/>
    <w:rsid w:val="006B3270"/>
    <w:rsid w:val="006C27E9"/>
    <w:rsid w:val="006C48E5"/>
    <w:rsid w:val="008428FA"/>
    <w:rsid w:val="00845473"/>
    <w:rsid w:val="009C4526"/>
    <w:rsid w:val="00A150BA"/>
    <w:rsid w:val="00AB0EFE"/>
    <w:rsid w:val="00AB423E"/>
    <w:rsid w:val="00AC6071"/>
    <w:rsid w:val="00B872F1"/>
    <w:rsid w:val="00BB6E0E"/>
    <w:rsid w:val="00F3390A"/>
    <w:rsid w:val="00F5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CE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6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exact"/>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CE7"/>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6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hienque</dc:creator>
  <cp:lastModifiedBy>LNL</cp:lastModifiedBy>
  <cp:revision>2</cp:revision>
  <dcterms:created xsi:type="dcterms:W3CDTF">2018-11-02T11:12:00Z</dcterms:created>
  <dcterms:modified xsi:type="dcterms:W3CDTF">2018-11-02T11:12:00Z</dcterms:modified>
</cp:coreProperties>
</file>